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A799" w14:textId="619C48C8" w:rsidR="005C5D2A" w:rsidRPr="00ED27FF" w:rsidRDefault="00262269" w:rsidP="00AF0B46">
      <w:pPr>
        <w:spacing w:after="240"/>
        <w:jc w:val="center"/>
        <w:rPr>
          <w:b/>
          <w:bCs/>
          <w:sz w:val="28"/>
          <w:szCs w:val="28"/>
        </w:rPr>
      </w:pPr>
      <w:r w:rsidRPr="00ED27FF">
        <w:rPr>
          <w:b/>
          <w:bCs/>
          <w:sz w:val="28"/>
          <w:szCs w:val="28"/>
        </w:rPr>
        <w:t xml:space="preserve">Erasmusziele im Erasmusplan der </w:t>
      </w:r>
      <w:r w:rsidR="00712237" w:rsidRPr="00ED27FF">
        <w:rPr>
          <w:b/>
          <w:bCs/>
          <w:sz w:val="28"/>
          <w:szCs w:val="28"/>
        </w:rPr>
        <w:t>HLW</w:t>
      </w:r>
      <w:r w:rsidRPr="00ED27FF">
        <w:rPr>
          <w:b/>
          <w:bCs/>
          <w:sz w:val="28"/>
          <w:szCs w:val="28"/>
        </w:rPr>
        <w:t xml:space="preserve"> Feldbach</w:t>
      </w:r>
    </w:p>
    <w:p w14:paraId="6430F498" w14:textId="172AA586" w:rsidR="00262269" w:rsidRPr="00ED27FF" w:rsidRDefault="00262269" w:rsidP="00AF0B46">
      <w:pPr>
        <w:pStyle w:val="KeinLeerraum"/>
        <w:spacing w:before="240" w:after="240"/>
        <w:rPr>
          <w:b/>
          <w:bCs/>
          <w:sz w:val="24"/>
          <w:szCs w:val="24"/>
          <w:u w:val="single"/>
        </w:rPr>
      </w:pPr>
      <w:r w:rsidRPr="00ED27FF">
        <w:rPr>
          <w:b/>
          <w:bCs/>
          <w:sz w:val="24"/>
          <w:szCs w:val="24"/>
          <w:u w:val="single"/>
        </w:rPr>
        <w:t>Ziel 1</w:t>
      </w:r>
    </w:p>
    <w:p w14:paraId="0F536260" w14:textId="4C5BAB6D" w:rsidR="008228CF" w:rsidRPr="00AF0B46" w:rsidRDefault="008228CF" w:rsidP="00AF0B46">
      <w:pPr>
        <w:autoSpaceDE w:val="0"/>
        <w:autoSpaceDN w:val="0"/>
        <w:adjustRightInd w:val="0"/>
        <w:spacing w:before="120" w:after="120" w:line="240" w:lineRule="auto"/>
        <w:rPr>
          <w:rFonts w:cstheme="minorHAnsi"/>
          <w:b/>
          <w:bCs/>
          <w:color w:val="000000"/>
          <w:sz w:val="20"/>
          <w:szCs w:val="20"/>
        </w:rPr>
      </w:pPr>
      <w:r w:rsidRPr="00AF0B46">
        <w:rPr>
          <w:rFonts w:cstheme="minorHAnsi"/>
          <w:b/>
          <w:bCs/>
          <w:color w:val="000000"/>
          <w:sz w:val="20"/>
          <w:szCs w:val="20"/>
        </w:rPr>
        <w:t xml:space="preserve">Kompetenzerweiterung </w:t>
      </w:r>
      <w:proofErr w:type="spellStart"/>
      <w:r w:rsidRPr="00AF0B46">
        <w:rPr>
          <w:rFonts w:cstheme="minorHAnsi"/>
          <w:b/>
          <w:bCs/>
          <w:color w:val="000000"/>
          <w:sz w:val="20"/>
          <w:szCs w:val="20"/>
        </w:rPr>
        <w:t>für</w:t>
      </w:r>
      <w:proofErr w:type="spellEnd"/>
      <w:r w:rsidRPr="00AF0B46">
        <w:rPr>
          <w:rFonts w:cstheme="minorHAnsi"/>
          <w:b/>
          <w:bCs/>
          <w:color w:val="000000"/>
          <w:sz w:val="20"/>
          <w:szCs w:val="20"/>
        </w:rPr>
        <w:t xml:space="preserve"> Lernende </w:t>
      </w:r>
      <w:proofErr w:type="spellStart"/>
      <w:r w:rsidRPr="00AF0B46">
        <w:rPr>
          <w:rFonts w:cstheme="minorHAnsi"/>
          <w:b/>
          <w:bCs/>
          <w:color w:val="000000"/>
          <w:sz w:val="20"/>
          <w:szCs w:val="20"/>
        </w:rPr>
        <w:t>für</w:t>
      </w:r>
      <w:proofErr w:type="spellEnd"/>
      <w:r w:rsidRPr="00AF0B46">
        <w:rPr>
          <w:rFonts w:cstheme="minorHAnsi"/>
          <w:b/>
          <w:bCs/>
          <w:color w:val="000000"/>
          <w:sz w:val="20"/>
          <w:szCs w:val="20"/>
        </w:rPr>
        <w:t xml:space="preserve"> die Schwerpunkte Lebensmittelentwicklung und -management (LEBMA) und Gesundheits- und Sozialmanagement (GSUND) im europäischen</w:t>
      </w:r>
      <w:r w:rsidR="00A53651">
        <w:rPr>
          <w:rFonts w:cstheme="minorHAnsi"/>
          <w:b/>
          <w:bCs/>
          <w:color w:val="000000"/>
          <w:sz w:val="20"/>
          <w:szCs w:val="20"/>
        </w:rPr>
        <w:t xml:space="preserve"> Kontext</w:t>
      </w:r>
    </w:p>
    <w:p w14:paraId="324B18E6"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Eine Herausforderung der regionalen Betriebe im Bereich Lebensmittel stellt der Klimawandel dar. Dadurch verändern sich viele Parameter in der Entwicklung, Produktion und</w:t>
      </w:r>
    </w:p>
    <w:p w14:paraId="0606FC0F"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Verarbeitung von Lebensmitteln. Die Region "</w:t>
      </w:r>
      <w:proofErr w:type="spellStart"/>
      <w:r w:rsidRPr="00ED27FF">
        <w:rPr>
          <w:rFonts w:cstheme="minorHAnsi"/>
          <w:color w:val="000000"/>
          <w:sz w:val="20"/>
          <w:szCs w:val="20"/>
        </w:rPr>
        <w:t>Südoststeirisches</w:t>
      </w:r>
      <w:proofErr w:type="spellEnd"/>
      <w:r w:rsidRPr="00ED27FF">
        <w:rPr>
          <w:rFonts w:cstheme="minorHAnsi"/>
          <w:color w:val="000000"/>
          <w:sz w:val="20"/>
          <w:szCs w:val="20"/>
        </w:rPr>
        <w:t xml:space="preserve"> Vulkanland" hat sich Nachhaltigkeit nicht nur, aber vor allem im Bereich regionale und gesunde Lebensmittel zum Ziel</w:t>
      </w:r>
    </w:p>
    <w:p w14:paraId="55009062"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gesetzt. Die AbsolventInnen der HLW Feldbach als Mitglied in der "Initiative steirischer Lebensmittelcluster" sollen nach Abschluss der Schule Betrieben bzw. der Region helfen, sich</w:t>
      </w:r>
    </w:p>
    <w:p w14:paraId="11AFDDA4"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Herausforderungen zu stellen. Dazu brauchen die AbsolventInnen während ihrer fundierten Ausbildung Einblick in andere europäische Unternehmen im Lebensmittelbereich, deren</w:t>
      </w:r>
    </w:p>
    <w:p w14:paraId="22D68E7C"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 xml:space="preserve">Umgang mit der Problematik des Klimawandels, Kenntnisse </w:t>
      </w:r>
      <w:proofErr w:type="spellStart"/>
      <w:r w:rsidRPr="00ED27FF">
        <w:rPr>
          <w:rFonts w:cstheme="minorHAnsi"/>
          <w:color w:val="000000"/>
          <w:sz w:val="20"/>
          <w:szCs w:val="20"/>
        </w:rPr>
        <w:t>über</w:t>
      </w:r>
      <w:proofErr w:type="spellEnd"/>
      <w:r w:rsidRPr="00ED27FF">
        <w:rPr>
          <w:rFonts w:cstheme="minorHAnsi"/>
          <w:color w:val="000000"/>
          <w:sz w:val="20"/>
          <w:szCs w:val="20"/>
        </w:rPr>
        <w:t xml:space="preserve"> andere als bei uns in der Produktion </w:t>
      </w:r>
      <w:proofErr w:type="spellStart"/>
      <w:r w:rsidRPr="00ED27FF">
        <w:rPr>
          <w:rFonts w:cstheme="minorHAnsi"/>
          <w:color w:val="000000"/>
          <w:sz w:val="20"/>
          <w:szCs w:val="20"/>
        </w:rPr>
        <w:t>übliche</w:t>
      </w:r>
      <w:proofErr w:type="spellEnd"/>
      <w:r w:rsidRPr="00ED27FF">
        <w:rPr>
          <w:rFonts w:cstheme="minorHAnsi"/>
          <w:color w:val="000000"/>
          <w:sz w:val="20"/>
          <w:szCs w:val="20"/>
        </w:rPr>
        <w:t xml:space="preserve"> Lebensmittel und Ideen </w:t>
      </w:r>
      <w:proofErr w:type="spellStart"/>
      <w:r w:rsidRPr="00ED27FF">
        <w:rPr>
          <w:rFonts w:cstheme="minorHAnsi"/>
          <w:color w:val="000000"/>
          <w:sz w:val="20"/>
          <w:szCs w:val="20"/>
        </w:rPr>
        <w:t>für</w:t>
      </w:r>
      <w:proofErr w:type="spellEnd"/>
      <w:r w:rsidRPr="00ED27FF">
        <w:rPr>
          <w:rFonts w:cstheme="minorHAnsi"/>
          <w:color w:val="000000"/>
          <w:sz w:val="20"/>
          <w:szCs w:val="20"/>
        </w:rPr>
        <w:t xml:space="preserve"> die Entwicklung von Lebensmitteln. Die</w:t>
      </w:r>
    </w:p>
    <w:p w14:paraId="1C24DD7A" w14:textId="77777777" w:rsidR="008228CF" w:rsidRPr="00ED27FF" w:rsidRDefault="008228CF" w:rsidP="008228CF">
      <w:pPr>
        <w:autoSpaceDE w:val="0"/>
        <w:autoSpaceDN w:val="0"/>
        <w:adjustRightInd w:val="0"/>
        <w:spacing w:after="0" w:line="240" w:lineRule="auto"/>
        <w:rPr>
          <w:rFonts w:cstheme="minorHAnsi"/>
          <w:color w:val="000000"/>
          <w:sz w:val="20"/>
          <w:szCs w:val="20"/>
        </w:rPr>
      </w:pPr>
      <w:r w:rsidRPr="00ED27FF">
        <w:rPr>
          <w:rFonts w:cstheme="minorHAnsi"/>
          <w:color w:val="000000"/>
          <w:sz w:val="20"/>
          <w:szCs w:val="20"/>
        </w:rPr>
        <w:t>Mobilitäten sollen unseren Lernenden dabei helfen, notwendige Kontakte zu vertiefen und praktisch in Europa zu lernen.</w:t>
      </w:r>
    </w:p>
    <w:p w14:paraId="3DB9A3C7" w14:textId="77777777" w:rsidR="00CF6BEC" w:rsidRPr="00ED27FF" w:rsidRDefault="00CF6BEC" w:rsidP="00AF0B46">
      <w:pPr>
        <w:pStyle w:val="KeinLeerraum"/>
        <w:spacing w:before="240" w:after="240"/>
        <w:rPr>
          <w:b/>
          <w:bCs/>
          <w:sz w:val="24"/>
          <w:szCs w:val="24"/>
          <w:u w:val="single"/>
        </w:rPr>
      </w:pPr>
      <w:r w:rsidRPr="00ED27FF">
        <w:rPr>
          <w:b/>
          <w:bCs/>
          <w:sz w:val="24"/>
          <w:szCs w:val="24"/>
          <w:u w:val="single"/>
        </w:rPr>
        <w:t>Ziel 2</w:t>
      </w:r>
    </w:p>
    <w:p w14:paraId="411DAF9C" w14:textId="6317F038" w:rsidR="00CF6BEC" w:rsidRPr="00AF0B46" w:rsidRDefault="00891BCB" w:rsidP="00AF0B46">
      <w:pPr>
        <w:autoSpaceDE w:val="0"/>
        <w:autoSpaceDN w:val="0"/>
        <w:adjustRightInd w:val="0"/>
        <w:spacing w:before="120" w:after="120" w:line="240" w:lineRule="auto"/>
        <w:rPr>
          <w:rFonts w:cstheme="minorHAnsi"/>
          <w:b/>
          <w:bCs/>
          <w:color w:val="000000"/>
          <w:sz w:val="20"/>
          <w:szCs w:val="20"/>
        </w:rPr>
      </w:pPr>
      <w:r w:rsidRPr="00AF0B46">
        <w:rPr>
          <w:rFonts w:cstheme="minorHAnsi"/>
          <w:b/>
          <w:bCs/>
          <w:color w:val="000000"/>
          <w:sz w:val="20"/>
          <w:szCs w:val="20"/>
        </w:rPr>
        <w:t xml:space="preserve">Kompetenzerweiterung </w:t>
      </w:r>
      <w:proofErr w:type="spellStart"/>
      <w:r w:rsidRPr="00AF0B46">
        <w:rPr>
          <w:rFonts w:cstheme="minorHAnsi"/>
          <w:b/>
          <w:bCs/>
          <w:color w:val="000000"/>
          <w:sz w:val="20"/>
          <w:szCs w:val="20"/>
        </w:rPr>
        <w:t>für</w:t>
      </w:r>
      <w:proofErr w:type="spellEnd"/>
      <w:r w:rsidRPr="00AF0B46">
        <w:rPr>
          <w:rFonts w:cstheme="minorHAnsi"/>
          <w:b/>
          <w:bCs/>
          <w:color w:val="000000"/>
          <w:sz w:val="20"/>
          <w:szCs w:val="20"/>
        </w:rPr>
        <w:t xml:space="preserve"> Lehrende </w:t>
      </w:r>
      <w:proofErr w:type="spellStart"/>
      <w:r w:rsidRPr="00AF0B46">
        <w:rPr>
          <w:rFonts w:cstheme="minorHAnsi"/>
          <w:b/>
          <w:bCs/>
          <w:color w:val="000000"/>
          <w:sz w:val="20"/>
          <w:szCs w:val="20"/>
        </w:rPr>
        <w:t>für</w:t>
      </w:r>
      <w:proofErr w:type="spellEnd"/>
      <w:r w:rsidRPr="00AF0B46">
        <w:rPr>
          <w:rFonts w:cstheme="minorHAnsi"/>
          <w:b/>
          <w:bCs/>
          <w:color w:val="000000"/>
          <w:sz w:val="20"/>
          <w:szCs w:val="20"/>
        </w:rPr>
        <w:t xml:space="preserve"> die Schwerpunkte Lebensmittelentwicklung und -management (LEBMA) und Gesundheits- und Sozialmanagement (GSUND) im europäischen Kontext</w:t>
      </w:r>
    </w:p>
    <w:p w14:paraId="4BDF94D7" w14:textId="7DF20CE4" w:rsidR="00CF6BEC" w:rsidRPr="00ED27FF" w:rsidRDefault="0057366E" w:rsidP="0057366E">
      <w:pPr>
        <w:autoSpaceDE w:val="0"/>
        <w:autoSpaceDN w:val="0"/>
        <w:adjustRightInd w:val="0"/>
        <w:spacing w:after="0" w:line="240" w:lineRule="auto"/>
        <w:rPr>
          <w:rFonts w:cstheme="minorHAnsi"/>
          <w:sz w:val="20"/>
          <w:szCs w:val="20"/>
        </w:rPr>
      </w:pPr>
      <w:r w:rsidRPr="00ED27FF">
        <w:rPr>
          <w:rFonts w:cstheme="minorHAnsi"/>
          <w:sz w:val="20"/>
          <w:szCs w:val="20"/>
        </w:rPr>
        <w:t xml:space="preserve">Die LehrerInnen lernen durch das Praktikum im Ausland berufsspezifische Sprachanwendungen und Sachkompetenzen zu trainieren. Außerdem gewinnen sie Einblicke in Prozesse auf nationaler und europäischer Ebene im Gesundheits-, Sozial- und Lebensmittelbereich. Diese Prozesse können umgedacht werden auf die </w:t>
      </w:r>
      <w:proofErr w:type="spellStart"/>
      <w:r w:rsidRPr="00ED27FF">
        <w:rPr>
          <w:rFonts w:cstheme="minorHAnsi"/>
          <w:sz w:val="20"/>
          <w:szCs w:val="20"/>
        </w:rPr>
        <w:t>Bedürfnisse</w:t>
      </w:r>
      <w:proofErr w:type="spellEnd"/>
      <w:r w:rsidRPr="00ED27FF">
        <w:rPr>
          <w:rFonts w:cstheme="minorHAnsi"/>
          <w:sz w:val="20"/>
          <w:szCs w:val="20"/>
        </w:rPr>
        <w:t xml:space="preserve"> unserer Region und der </w:t>
      </w:r>
      <w:proofErr w:type="spellStart"/>
      <w:r w:rsidRPr="00ED27FF">
        <w:rPr>
          <w:rFonts w:cstheme="minorHAnsi"/>
          <w:sz w:val="20"/>
          <w:szCs w:val="20"/>
        </w:rPr>
        <w:t>SchülerInnen</w:t>
      </w:r>
      <w:proofErr w:type="spellEnd"/>
      <w:r w:rsidRPr="00ED27FF">
        <w:rPr>
          <w:rFonts w:cstheme="minorHAnsi"/>
          <w:sz w:val="20"/>
          <w:szCs w:val="20"/>
        </w:rPr>
        <w:t xml:space="preserve"> aus der Region, sodass die Erfahrungen aus den Mobilitäten direkt in die Unterrichtsarbeit einfließen und auch </w:t>
      </w:r>
      <w:proofErr w:type="spellStart"/>
      <w:r w:rsidRPr="00ED27FF">
        <w:rPr>
          <w:rFonts w:cstheme="minorHAnsi"/>
          <w:sz w:val="20"/>
          <w:szCs w:val="20"/>
        </w:rPr>
        <w:t>SchülerInnen</w:t>
      </w:r>
      <w:proofErr w:type="spellEnd"/>
      <w:r w:rsidRPr="00ED27FF">
        <w:rPr>
          <w:rFonts w:cstheme="minorHAnsi"/>
          <w:sz w:val="20"/>
          <w:szCs w:val="20"/>
        </w:rPr>
        <w:t xml:space="preserve">, die keine Auslandspraktika machen können, von den Erfahrungen aus den Mobilitäten profitieren können. In offenen Lernsettings, Projekttagen- und Wochen schaffen die Lehrenden ein Bewusstsein </w:t>
      </w:r>
      <w:proofErr w:type="spellStart"/>
      <w:r w:rsidRPr="00ED27FF">
        <w:rPr>
          <w:rFonts w:cstheme="minorHAnsi"/>
          <w:sz w:val="20"/>
          <w:szCs w:val="20"/>
        </w:rPr>
        <w:t>für</w:t>
      </w:r>
      <w:proofErr w:type="spellEnd"/>
      <w:r w:rsidRPr="00ED27FF">
        <w:rPr>
          <w:rFonts w:cstheme="minorHAnsi"/>
          <w:sz w:val="20"/>
          <w:szCs w:val="20"/>
        </w:rPr>
        <w:t xml:space="preserve"> die regionalen Schwerpunkte auch in Kooperation mit regionalen Partnerbetrieben, Vereinen und Institutionen.</w:t>
      </w:r>
    </w:p>
    <w:p w14:paraId="6A1B2338" w14:textId="0B30C111" w:rsidR="005B4423" w:rsidRPr="00ED27FF" w:rsidRDefault="005B4423" w:rsidP="00AF0B46">
      <w:pPr>
        <w:pStyle w:val="KeinLeerraum"/>
        <w:spacing w:before="240" w:after="240"/>
        <w:rPr>
          <w:b/>
          <w:bCs/>
          <w:sz w:val="24"/>
          <w:szCs w:val="24"/>
          <w:u w:val="single"/>
        </w:rPr>
      </w:pPr>
      <w:r w:rsidRPr="00ED27FF">
        <w:rPr>
          <w:b/>
          <w:bCs/>
          <w:sz w:val="24"/>
          <w:szCs w:val="24"/>
          <w:u w:val="single"/>
        </w:rPr>
        <w:t>Ziel 3</w:t>
      </w:r>
    </w:p>
    <w:p w14:paraId="408C412F" w14:textId="05B1F85A" w:rsidR="005B4423" w:rsidRPr="00AF0B46" w:rsidRDefault="006B1B99" w:rsidP="00AF0B46">
      <w:pPr>
        <w:autoSpaceDE w:val="0"/>
        <w:autoSpaceDN w:val="0"/>
        <w:adjustRightInd w:val="0"/>
        <w:spacing w:before="120" w:after="120" w:line="240" w:lineRule="auto"/>
        <w:rPr>
          <w:rFonts w:cstheme="minorHAnsi"/>
          <w:b/>
          <w:bCs/>
          <w:color w:val="000000"/>
          <w:sz w:val="20"/>
          <w:szCs w:val="20"/>
        </w:rPr>
      </w:pPr>
      <w:r w:rsidRPr="00AF0B46">
        <w:rPr>
          <w:rFonts w:cstheme="minorHAnsi"/>
          <w:b/>
          <w:bCs/>
          <w:color w:val="000000"/>
          <w:sz w:val="20"/>
          <w:szCs w:val="20"/>
        </w:rPr>
        <w:t>Förderung der Fremdsprachenkompetenz von Lehrenden und Lernenden</w:t>
      </w:r>
    </w:p>
    <w:p w14:paraId="313569A1" w14:textId="070FDC7E" w:rsidR="00A44277" w:rsidRPr="00ED27FF" w:rsidRDefault="00A44277" w:rsidP="00A44277">
      <w:pPr>
        <w:autoSpaceDE w:val="0"/>
        <w:autoSpaceDN w:val="0"/>
        <w:adjustRightInd w:val="0"/>
        <w:spacing w:after="0" w:line="240" w:lineRule="auto"/>
        <w:rPr>
          <w:rFonts w:cstheme="minorHAnsi"/>
          <w:sz w:val="20"/>
          <w:szCs w:val="20"/>
        </w:rPr>
      </w:pPr>
      <w:r w:rsidRPr="00ED27FF">
        <w:rPr>
          <w:rFonts w:cstheme="minorHAnsi"/>
          <w:sz w:val="20"/>
          <w:szCs w:val="20"/>
        </w:rPr>
        <w:t>Die Gestaltung, Weiterentwicklung und Modernisierung von Schul- und Unterrichtsqualität und die Innovation im Lernen und Lehren vor allem im Bereich der Fremdsprachenkompetenz stehen im Vordergrund des Unterrichts in der HLW Feldbach. Die Internationalisierung durch die Öffnung in Richtung internationaler, aber auch nationaler Kooperationen und das verstärkte Nutzen des Potenzials der europäischen Kooperation ist ein zentraler Bedarf der Schule. Laut neuem Lehrplan 2015 der HLWs sollen im Sinne der gelebten Internationalität Auslandskontakte wie Praktika, Schulpartnerschaften, internationale Projekte, Job Shadowing usw. gefördert werden. Die Schulleitung hat großes Interesse an der Fortbildung von LehrerInnen in verschiedenen Sprachen und an internationalen Projekten, weiters an neuen Lehr- und Lernmethoden, die lt. Lehrplan umgesetzt werden sollen.</w:t>
      </w:r>
    </w:p>
    <w:p w14:paraId="201E2B82" w14:textId="2238A7E7" w:rsidR="005B4423" w:rsidRPr="00ED27FF" w:rsidRDefault="00A44277" w:rsidP="00A44277">
      <w:pPr>
        <w:pStyle w:val="KeinLeerraum"/>
        <w:rPr>
          <w:rFonts w:cstheme="minorHAnsi"/>
          <w:sz w:val="20"/>
          <w:szCs w:val="20"/>
        </w:rPr>
      </w:pPr>
      <w:r w:rsidRPr="00ED27FF">
        <w:rPr>
          <w:rFonts w:cstheme="minorHAnsi"/>
          <w:sz w:val="20"/>
          <w:szCs w:val="20"/>
        </w:rPr>
        <w:t xml:space="preserve">Das Kennenlernen von innovativen Ansätzen und neuen Technologien ist auch </w:t>
      </w:r>
      <w:proofErr w:type="spellStart"/>
      <w:r w:rsidRPr="00ED27FF">
        <w:rPr>
          <w:rFonts w:cstheme="minorHAnsi"/>
          <w:sz w:val="20"/>
          <w:szCs w:val="20"/>
        </w:rPr>
        <w:t>für</w:t>
      </w:r>
      <w:proofErr w:type="spellEnd"/>
      <w:r w:rsidRPr="00ED27FF">
        <w:rPr>
          <w:rFonts w:cstheme="minorHAnsi"/>
          <w:sz w:val="20"/>
          <w:szCs w:val="20"/>
        </w:rPr>
        <w:t xml:space="preserve"> den Fremdsprachenunterricht von großer Wichtigkeit</w:t>
      </w:r>
      <w:r w:rsidR="003206B7" w:rsidRPr="00ED27FF">
        <w:rPr>
          <w:rFonts w:cstheme="minorHAnsi"/>
          <w:sz w:val="20"/>
          <w:szCs w:val="20"/>
        </w:rPr>
        <w:t>.</w:t>
      </w:r>
    </w:p>
    <w:p w14:paraId="5889B062" w14:textId="6B6C0F15" w:rsidR="003206B7" w:rsidRPr="00ED27FF" w:rsidRDefault="003206B7" w:rsidP="00AF0B46">
      <w:pPr>
        <w:pStyle w:val="KeinLeerraum"/>
        <w:spacing w:before="240" w:after="240"/>
        <w:rPr>
          <w:b/>
          <w:bCs/>
          <w:sz w:val="24"/>
          <w:szCs w:val="24"/>
          <w:u w:val="single"/>
        </w:rPr>
      </w:pPr>
      <w:r w:rsidRPr="00ED27FF">
        <w:rPr>
          <w:b/>
          <w:bCs/>
          <w:sz w:val="24"/>
          <w:szCs w:val="24"/>
          <w:u w:val="single"/>
        </w:rPr>
        <w:t>Ziel 4</w:t>
      </w:r>
    </w:p>
    <w:p w14:paraId="227C0D11" w14:textId="0F60C9B2" w:rsidR="003206B7" w:rsidRPr="00AF0B46" w:rsidRDefault="00C87FB5" w:rsidP="00AF0B46">
      <w:pPr>
        <w:autoSpaceDE w:val="0"/>
        <w:autoSpaceDN w:val="0"/>
        <w:adjustRightInd w:val="0"/>
        <w:spacing w:before="120" w:after="120" w:line="240" w:lineRule="auto"/>
        <w:rPr>
          <w:rFonts w:cstheme="minorHAnsi"/>
          <w:b/>
          <w:bCs/>
          <w:color w:val="000000"/>
          <w:sz w:val="20"/>
          <w:szCs w:val="20"/>
        </w:rPr>
      </w:pPr>
      <w:r w:rsidRPr="00AF0B46">
        <w:rPr>
          <w:rFonts w:cstheme="minorHAnsi"/>
          <w:b/>
          <w:bCs/>
          <w:color w:val="000000"/>
          <w:sz w:val="20"/>
          <w:szCs w:val="20"/>
        </w:rPr>
        <w:t xml:space="preserve">Erhöhung der </w:t>
      </w:r>
      <w:proofErr w:type="spellStart"/>
      <w:r w:rsidRPr="00AF0B46">
        <w:rPr>
          <w:rFonts w:cstheme="minorHAnsi"/>
          <w:b/>
          <w:bCs/>
          <w:color w:val="000000"/>
          <w:sz w:val="20"/>
          <w:szCs w:val="20"/>
        </w:rPr>
        <w:t>Schülerzahlen</w:t>
      </w:r>
      <w:proofErr w:type="spellEnd"/>
      <w:r w:rsidRPr="00AF0B46">
        <w:rPr>
          <w:rFonts w:cstheme="minorHAnsi"/>
          <w:b/>
          <w:bCs/>
          <w:color w:val="000000"/>
          <w:sz w:val="20"/>
          <w:szCs w:val="20"/>
        </w:rPr>
        <w:t xml:space="preserve"> aufgrund der Internationalisierung der HLW Feldbach</w:t>
      </w:r>
    </w:p>
    <w:p w14:paraId="691F2642" w14:textId="3EF0CF11" w:rsidR="003206B7" w:rsidRPr="00ED27FF" w:rsidRDefault="00C87FB5" w:rsidP="00C87FB5">
      <w:pPr>
        <w:autoSpaceDE w:val="0"/>
        <w:autoSpaceDN w:val="0"/>
        <w:adjustRightInd w:val="0"/>
        <w:spacing w:after="0" w:line="240" w:lineRule="auto"/>
        <w:rPr>
          <w:rFonts w:cstheme="minorHAnsi"/>
          <w:sz w:val="20"/>
          <w:szCs w:val="20"/>
        </w:rPr>
      </w:pPr>
      <w:r w:rsidRPr="00ED27FF">
        <w:rPr>
          <w:rFonts w:cstheme="minorHAnsi"/>
          <w:sz w:val="20"/>
          <w:szCs w:val="20"/>
        </w:rPr>
        <w:t xml:space="preserve">Die HLW Feldbach befindet sich in einer Region mit vielfältigen Bildungsangeboten. Im Bundesschulzentrum Feldbach befinden sich neben der HLW noch die HAK und eine AHS </w:t>
      </w:r>
      <w:proofErr w:type="spellStart"/>
      <w:r w:rsidRPr="00ED27FF">
        <w:rPr>
          <w:rFonts w:cstheme="minorHAnsi"/>
          <w:sz w:val="20"/>
          <w:szCs w:val="20"/>
        </w:rPr>
        <w:t>bzw</w:t>
      </w:r>
      <w:proofErr w:type="spellEnd"/>
      <w:r w:rsidRPr="00ED27FF">
        <w:rPr>
          <w:rFonts w:cstheme="minorHAnsi"/>
          <w:sz w:val="20"/>
          <w:szCs w:val="20"/>
        </w:rPr>
        <w:t xml:space="preserve"> ein </w:t>
      </w:r>
      <w:proofErr w:type="gramStart"/>
      <w:r w:rsidRPr="00ED27FF">
        <w:rPr>
          <w:rFonts w:cstheme="minorHAnsi"/>
          <w:sz w:val="20"/>
          <w:szCs w:val="20"/>
        </w:rPr>
        <w:t>BORG</w:t>
      </w:r>
      <w:proofErr w:type="gramEnd"/>
      <w:r w:rsidRPr="00ED27FF">
        <w:rPr>
          <w:rFonts w:cstheme="minorHAnsi"/>
          <w:sz w:val="20"/>
          <w:szCs w:val="20"/>
        </w:rPr>
        <w:t xml:space="preserve"> wodurch es zu großem Konkurrenzdenken in den Schulen in Feldbach und der Region kommt. Durch die vielfältigen Zusatzangebote und die Internationalisierung sollen sich mehr Jugendliche </w:t>
      </w:r>
      <w:proofErr w:type="spellStart"/>
      <w:r w:rsidRPr="00ED27FF">
        <w:rPr>
          <w:rFonts w:cstheme="minorHAnsi"/>
          <w:sz w:val="20"/>
          <w:szCs w:val="20"/>
        </w:rPr>
        <w:t>für</w:t>
      </w:r>
      <w:proofErr w:type="spellEnd"/>
      <w:r w:rsidRPr="00ED27FF">
        <w:rPr>
          <w:rFonts w:cstheme="minorHAnsi"/>
          <w:sz w:val="20"/>
          <w:szCs w:val="20"/>
        </w:rPr>
        <w:t xml:space="preserve"> die HLW entscheiden, somit könnte die </w:t>
      </w:r>
      <w:proofErr w:type="spellStart"/>
      <w:r w:rsidRPr="00ED27FF">
        <w:rPr>
          <w:rFonts w:cstheme="minorHAnsi"/>
          <w:sz w:val="20"/>
          <w:szCs w:val="20"/>
        </w:rPr>
        <w:t>SchülerInnenzahl</w:t>
      </w:r>
      <w:proofErr w:type="spellEnd"/>
      <w:r w:rsidRPr="00ED27FF">
        <w:rPr>
          <w:rFonts w:cstheme="minorHAnsi"/>
          <w:sz w:val="20"/>
          <w:szCs w:val="20"/>
        </w:rPr>
        <w:t xml:space="preserve"> nicht nur konstant gehalten, sondern langfristig sogar gesteigert werden</w:t>
      </w:r>
      <w:r w:rsidR="003206B7" w:rsidRPr="00ED27FF">
        <w:rPr>
          <w:rFonts w:cstheme="minorHAnsi"/>
          <w:sz w:val="20"/>
          <w:szCs w:val="20"/>
        </w:rPr>
        <w:t>.</w:t>
      </w:r>
    </w:p>
    <w:p w14:paraId="05077C59" w14:textId="77777777" w:rsidR="00CF6BEC" w:rsidRPr="00ED27FF" w:rsidRDefault="00CF6BEC" w:rsidP="00262269">
      <w:pPr>
        <w:pStyle w:val="KeinLeerraum"/>
        <w:rPr>
          <w:rFonts w:cstheme="minorHAnsi"/>
          <w:sz w:val="20"/>
          <w:szCs w:val="20"/>
        </w:rPr>
      </w:pPr>
    </w:p>
    <w:sectPr w:rsidR="00CF6BEC" w:rsidRPr="00ED27FF" w:rsidSect="00AF0B4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E607" w14:textId="77777777" w:rsidR="00DF43F7" w:rsidRDefault="00DF43F7" w:rsidP="00DF43F7">
      <w:pPr>
        <w:spacing w:after="0" w:line="240" w:lineRule="auto"/>
      </w:pPr>
      <w:r>
        <w:separator/>
      </w:r>
    </w:p>
  </w:endnote>
  <w:endnote w:type="continuationSeparator" w:id="0">
    <w:p w14:paraId="7444DB1D" w14:textId="77777777" w:rsidR="00DF43F7" w:rsidRDefault="00DF43F7" w:rsidP="00DF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NCM+Arial,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B4BC" w14:textId="77777777" w:rsidR="00DF43F7" w:rsidRDefault="00DF43F7" w:rsidP="00DF43F7">
      <w:pPr>
        <w:spacing w:after="0" w:line="240" w:lineRule="auto"/>
      </w:pPr>
      <w:r>
        <w:separator/>
      </w:r>
    </w:p>
  </w:footnote>
  <w:footnote w:type="continuationSeparator" w:id="0">
    <w:p w14:paraId="45187855" w14:textId="77777777" w:rsidR="00DF43F7" w:rsidRDefault="00DF43F7" w:rsidP="00DF4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4C50" w14:textId="6A4FB6D0" w:rsidR="00DF43F7" w:rsidRPr="00AF6626" w:rsidRDefault="00211735" w:rsidP="00211735">
    <w:pPr>
      <w:tabs>
        <w:tab w:val="left" w:pos="1664"/>
      </w:tabs>
      <w:spacing w:after="120"/>
      <w:rPr>
        <w:rFonts w:eastAsia="Arial" w:cstheme="minorHAnsi"/>
        <w:b/>
        <w:bCs/>
        <w:sz w:val="32"/>
        <w:szCs w:val="32"/>
      </w:rPr>
    </w:pPr>
    <w:r>
      <w:rPr>
        <w:rFonts w:cs="AMANCM+Arial,Bold"/>
        <w:b/>
        <w:bCs/>
        <w:noProof/>
        <w:sz w:val="32"/>
        <w:szCs w:val="32"/>
        <w:lang w:val="en-US"/>
      </w:rPr>
      <w:drawing>
        <wp:anchor distT="0" distB="0" distL="114300" distR="114300" simplePos="0" relativeHeight="251661312" behindDoc="0" locked="0" layoutInCell="1" allowOverlap="1" wp14:anchorId="53EC5B50" wp14:editId="6A8A8DFF">
          <wp:simplePos x="0" y="0"/>
          <wp:positionH relativeFrom="column">
            <wp:posOffset>4739005</wp:posOffset>
          </wp:positionH>
          <wp:positionV relativeFrom="paragraph">
            <wp:posOffset>-296111</wp:posOffset>
          </wp:positionV>
          <wp:extent cx="1412240" cy="971550"/>
          <wp:effectExtent l="0" t="0" r="0" b="6350"/>
          <wp:wrapThrough wrapText="bothSides">
            <wp:wrapPolygon edited="0">
              <wp:start x="9906" y="0"/>
              <wp:lineTo x="5050" y="1694"/>
              <wp:lineTo x="3885" y="2824"/>
              <wp:lineTo x="3885" y="4518"/>
              <wp:lineTo x="2914" y="5365"/>
              <wp:lineTo x="3885" y="9035"/>
              <wp:lineTo x="6216" y="9600"/>
              <wp:lineTo x="2914" y="11576"/>
              <wp:lineTo x="2914" y="13553"/>
              <wp:lineTo x="0" y="15529"/>
              <wp:lineTo x="0" y="16941"/>
              <wp:lineTo x="2525" y="18071"/>
              <wp:lineTo x="6216" y="21459"/>
              <wp:lineTo x="6410" y="21459"/>
              <wp:lineTo x="15151" y="21459"/>
              <wp:lineTo x="15345" y="21459"/>
              <wp:lineTo x="18842" y="18071"/>
              <wp:lineTo x="21367" y="16941"/>
              <wp:lineTo x="21367" y="15529"/>
              <wp:lineTo x="18647" y="13553"/>
              <wp:lineTo x="18842" y="11859"/>
              <wp:lineTo x="15151" y="9600"/>
              <wp:lineTo x="16511" y="9035"/>
              <wp:lineTo x="18647" y="5365"/>
              <wp:lineTo x="17482" y="4518"/>
              <wp:lineTo x="17676" y="2824"/>
              <wp:lineTo x="16122" y="1694"/>
              <wp:lineTo x="11460" y="0"/>
              <wp:lineTo x="9906" y="0"/>
            </wp:wrapPolygon>
          </wp:wrapThrough>
          <wp:docPr id="460232057"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2057" name="Grafik 1" descr="Ein Bild, das Text, Schrift, Grafiken, Screensho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2240" cy="971550"/>
                  </a:xfrm>
                  <a:prstGeom prst="rect">
                    <a:avLst/>
                  </a:prstGeom>
                </pic:spPr>
              </pic:pic>
            </a:graphicData>
          </a:graphic>
          <wp14:sizeRelH relativeFrom="page">
            <wp14:pctWidth>0</wp14:pctWidth>
          </wp14:sizeRelH>
          <wp14:sizeRelV relativeFrom="page">
            <wp14:pctHeight>0</wp14:pctHeight>
          </wp14:sizeRelV>
        </wp:anchor>
      </w:drawing>
    </w:r>
    <w:r w:rsidRPr="00AF6626">
      <w:rPr>
        <w:rFonts w:cstheme="minorHAnsi"/>
        <w:b/>
        <w:noProof/>
        <w:sz w:val="32"/>
      </w:rPr>
      <w:drawing>
        <wp:anchor distT="0" distB="0" distL="114300" distR="114300" simplePos="0" relativeHeight="251659264" behindDoc="1" locked="0" layoutInCell="1" allowOverlap="1" wp14:anchorId="6DB869B2" wp14:editId="2C47EC85">
          <wp:simplePos x="0" y="0"/>
          <wp:positionH relativeFrom="margin">
            <wp:posOffset>22225</wp:posOffset>
          </wp:positionH>
          <wp:positionV relativeFrom="paragraph">
            <wp:posOffset>-214630</wp:posOffset>
          </wp:positionV>
          <wp:extent cx="1719580" cy="489585"/>
          <wp:effectExtent l="0" t="0" r="0" b="5715"/>
          <wp:wrapTight wrapText="bothSides">
            <wp:wrapPolygon edited="0">
              <wp:start x="0" y="0"/>
              <wp:lineTo x="0" y="21292"/>
              <wp:lineTo x="21377" y="21292"/>
              <wp:lineTo x="21377" y="0"/>
              <wp:lineTo x="0" y="0"/>
            </wp:wrapPolygon>
          </wp:wrapTight>
          <wp:docPr id="5" name="Grafik 5" descr="http://www.bildung.erasmusplus.at/fileadmin/lll_erasmus/dateien/Downloads_und_Dokumente/Logos/EU_flag-Erasmus_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ldung.erasmusplus.at/fileadmin/lll_erasmus/dateien/Downloads_und_Dokumente/Logos/EU_flag-Erasmus__vect_POS.jpg"/>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7195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E9F8B" w14:textId="6102DA97" w:rsidR="00DF43F7" w:rsidRPr="002B128E" w:rsidRDefault="00DF43F7" w:rsidP="00DF43F7">
    <w:pPr>
      <w:pStyle w:val="Default"/>
    </w:pPr>
    <w:r w:rsidRPr="00646077">
      <w:rPr>
        <w:rFonts w:asciiTheme="minorHAnsi" w:hAnsiTheme="minorHAnsi" w:cstheme="minorHAnsi"/>
        <w:sz w:val="16"/>
        <w:szCs w:val="16"/>
      </w:rPr>
      <w:t xml:space="preserve">Projektnummer: </w:t>
    </w:r>
    <w:r w:rsidR="00330620" w:rsidRPr="00330620">
      <w:rPr>
        <w:rFonts w:asciiTheme="minorHAnsi" w:hAnsiTheme="minorHAnsi" w:cstheme="minorHAnsi"/>
        <w:sz w:val="16"/>
        <w:szCs w:val="16"/>
      </w:rPr>
      <w:t>2024-1-AT01-KA121-VET-000218433</w:t>
    </w:r>
  </w:p>
  <w:p w14:paraId="340B4847" w14:textId="77777777" w:rsidR="00DF43F7" w:rsidRPr="001555FB" w:rsidRDefault="00DF43F7" w:rsidP="00DF43F7">
    <w:pPr>
      <w:pStyle w:val="Default"/>
    </w:pPr>
    <w:r w:rsidRPr="00646077">
      <w:rPr>
        <w:rFonts w:asciiTheme="minorHAnsi" w:hAnsiTheme="minorHAnsi" w:cstheme="minorHAnsi"/>
        <w:sz w:val="16"/>
        <w:szCs w:val="16"/>
      </w:rPr>
      <w:t xml:space="preserve">Akkreditierungsnummer: </w:t>
    </w:r>
    <w:r w:rsidRPr="001555FB">
      <w:rPr>
        <w:rFonts w:asciiTheme="minorHAnsi" w:hAnsiTheme="minorHAnsi" w:cstheme="minorHAnsi"/>
        <w:sz w:val="16"/>
        <w:szCs w:val="16"/>
      </w:rPr>
      <w:t>2022-1-AT01-KA120-VET-000108522</w:t>
    </w:r>
  </w:p>
  <w:p w14:paraId="3701AD0F" w14:textId="2B5FD5FE" w:rsidR="00DF43F7" w:rsidRPr="00DF43F7" w:rsidRDefault="00DF43F7" w:rsidP="00211735">
    <w:pPr>
      <w:spacing w:after="60"/>
      <w:rPr>
        <w:rFonts w:cstheme="minorHAnsi"/>
        <w:sz w:val="16"/>
        <w:szCs w:val="16"/>
      </w:rPr>
    </w:pPr>
    <w:r w:rsidRPr="00646077">
      <w:rPr>
        <w:rFonts w:cstheme="minorHAnsi"/>
        <w:sz w:val="16"/>
        <w:szCs w:val="16"/>
      </w:rPr>
      <w:t xml:space="preserve">Organisation-ID: </w:t>
    </w:r>
    <w:r w:rsidRPr="001555FB">
      <w:rPr>
        <w:rFonts w:cstheme="minorHAnsi"/>
        <w:sz w:val="16"/>
        <w:szCs w:val="16"/>
      </w:rPr>
      <w:t>E10164360</w:t>
    </w:r>
    <w:r w:rsidRPr="00AF6626">
      <w:rPr>
        <w:rFonts w:cstheme="minorHAnsi"/>
        <w:b/>
        <w:noProof/>
        <w:sz w:val="32"/>
      </w:rPr>
      <mc:AlternateContent>
        <mc:Choice Requires="wps">
          <w:drawing>
            <wp:anchor distT="0" distB="0" distL="114300" distR="114300" simplePos="0" relativeHeight="251660288" behindDoc="0" locked="0" layoutInCell="1" allowOverlap="1" wp14:anchorId="7E49A526" wp14:editId="6A519957">
              <wp:simplePos x="0" y="0"/>
              <wp:positionH relativeFrom="column">
                <wp:posOffset>-3900170</wp:posOffset>
              </wp:positionH>
              <wp:positionV relativeFrom="paragraph">
                <wp:posOffset>113665</wp:posOffset>
              </wp:positionV>
              <wp:extent cx="1885950" cy="904875"/>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04875"/>
                      </a:xfrm>
                      <a:prstGeom prst="rect">
                        <a:avLst/>
                      </a:prstGeom>
                      <a:solidFill>
                        <a:srgbClr val="FFFFFF"/>
                      </a:solidFill>
                      <a:ln w="9525">
                        <a:noFill/>
                        <a:miter lim="800000"/>
                        <a:headEnd/>
                        <a:tailEnd/>
                      </a:ln>
                    </wps:spPr>
                    <wps:txbx>
                      <w:txbxContent>
                        <w:p w14:paraId="3E8DF748" w14:textId="77777777" w:rsidR="00DF43F7" w:rsidRPr="00287A4D" w:rsidRDefault="00DF43F7" w:rsidP="00DF43F7">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9A526" id="_x0000_t202" coordsize="21600,21600" o:spt="202" path="m,l,21600r21600,l21600,xe">
              <v:stroke joinstyle="miter"/>
              <v:path gradientshapeok="t" o:connecttype="rect"/>
            </v:shapetype>
            <v:shape id="Textfeld 2" o:spid="_x0000_s1026" type="#_x0000_t202" style="position:absolute;margin-left:-307.1pt;margin-top:8.95pt;width:148.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" stroked="f">
              <v:textbox>
                <w:txbxContent>
                  <w:p w14:paraId="3E8DF748" w14:textId="77777777" w:rsidR="00DF43F7" w:rsidRPr="00287A4D" w:rsidRDefault="00DF43F7" w:rsidP="00DF43F7">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9"/>
    <w:rsid w:val="0015762A"/>
    <w:rsid w:val="00211735"/>
    <w:rsid w:val="00262269"/>
    <w:rsid w:val="003206B7"/>
    <w:rsid w:val="00330620"/>
    <w:rsid w:val="004404ED"/>
    <w:rsid w:val="004463D5"/>
    <w:rsid w:val="0057366E"/>
    <w:rsid w:val="005B4423"/>
    <w:rsid w:val="005C5D2A"/>
    <w:rsid w:val="006B011A"/>
    <w:rsid w:val="006B1B99"/>
    <w:rsid w:val="00707877"/>
    <w:rsid w:val="00712237"/>
    <w:rsid w:val="008228CF"/>
    <w:rsid w:val="00824516"/>
    <w:rsid w:val="00891BCB"/>
    <w:rsid w:val="00A44277"/>
    <w:rsid w:val="00A53651"/>
    <w:rsid w:val="00AF0B46"/>
    <w:rsid w:val="00C87FB5"/>
    <w:rsid w:val="00CF6BEC"/>
    <w:rsid w:val="00DF43F7"/>
    <w:rsid w:val="00E21423"/>
    <w:rsid w:val="00ED2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25AB"/>
  <w15:chartTrackingRefBased/>
  <w15:docId w15:val="{A952DC82-83A9-4E45-B6FB-12080315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62269"/>
    <w:pPr>
      <w:spacing w:after="0" w:line="240" w:lineRule="auto"/>
    </w:pPr>
  </w:style>
  <w:style w:type="paragraph" w:styleId="Kopfzeile">
    <w:name w:val="header"/>
    <w:basedOn w:val="Standard"/>
    <w:link w:val="KopfzeileZchn"/>
    <w:uiPriority w:val="99"/>
    <w:unhideWhenUsed/>
    <w:rsid w:val="00DF43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3F7"/>
  </w:style>
  <w:style w:type="paragraph" w:styleId="Fuzeile">
    <w:name w:val="footer"/>
    <w:basedOn w:val="Standard"/>
    <w:link w:val="FuzeileZchn"/>
    <w:uiPriority w:val="99"/>
    <w:unhideWhenUsed/>
    <w:rsid w:val="00DF43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43F7"/>
  </w:style>
  <w:style w:type="paragraph" w:customStyle="1" w:styleId="Default">
    <w:name w:val="Default"/>
    <w:rsid w:val="00DF43F7"/>
    <w:pPr>
      <w:autoSpaceDE w:val="0"/>
      <w:autoSpaceDN w:val="0"/>
      <w:adjustRightInd w:val="0"/>
      <w:spacing w:after="0" w:line="240" w:lineRule="auto"/>
    </w:pPr>
    <w:rPr>
      <w:rFonts w:ascii="Calibri" w:eastAsia="Times New Roman"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Puchleitner Rosemarie</dc:creator>
  <cp:keywords/>
  <dc:description/>
  <cp:lastModifiedBy>Mehsner Petra</cp:lastModifiedBy>
  <cp:revision>2</cp:revision>
  <dcterms:created xsi:type="dcterms:W3CDTF">2025-07-03T08:56:00Z</dcterms:created>
  <dcterms:modified xsi:type="dcterms:W3CDTF">2025-07-03T08:56:00Z</dcterms:modified>
</cp:coreProperties>
</file>